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012663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0126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0126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0126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0126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0126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01266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01266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10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3B2376C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</w:t>
            </w:r>
            <w:r w:rsidR="00012663" w:rsidRPr="00012663">
              <w:rPr>
                <w:i/>
                <w:sz w:val="24"/>
                <w:szCs w:val="24"/>
              </w:rPr>
              <w:t>"print scrn" из единого реестра членов СРО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12663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12663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12663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12663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663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9A1FF-1432-440E-9EBF-AA8A56DA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14</Pages>
  <Words>3128</Words>
  <Characters>17835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20922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271</cp:revision>
  <cp:lastPrinted>2020-03-03T09:28:00Z</cp:lastPrinted>
  <dcterms:created xsi:type="dcterms:W3CDTF">2019-01-30T12:15:00Z</dcterms:created>
  <dcterms:modified xsi:type="dcterms:W3CDTF">2022-12-09T06:49:00Z</dcterms:modified>
</cp:coreProperties>
</file>